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D548DC" w14:textId="77777777" w:rsidR="00661D00" w:rsidRPr="00152BD2" w:rsidRDefault="00661D00" w:rsidP="00661D00">
      <w:pPr>
        <w:pStyle w:val="Bezodstpw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Wrocław, dnia 6</w:t>
      </w:r>
      <w:r w:rsidRPr="00152BD2">
        <w:rPr>
          <w:rFonts w:cs="Calibri"/>
          <w:sz w:val="20"/>
          <w:szCs w:val="20"/>
        </w:rPr>
        <w:t xml:space="preserve"> grudnia 2024 r </w:t>
      </w:r>
    </w:p>
    <w:p w14:paraId="7758DC16" w14:textId="77777777" w:rsidR="00661D00" w:rsidRPr="00152BD2" w:rsidRDefault="00661D00" w:rsidP="00661D00">
      <w:pPr>
        <w:jc w:val="right"/>
        <w:rPr>
          <w:rFonts w:ascii="Calibri" w:hAnsi="Calibri" w:cs="Calibri"/>
          <w:color w:val="FF0000"/>
          <w:sz w:val="20"/>
          <w:szCs w:val="20"/>
        </w:rPr>
      </w:pPr>
    </w:p>
    <w:p w14:paraId="270032BA" w14:textId="77777777" w:rsidR="00661D00" w:rsidRPr="00152BD2" w:rsidRDefault="00661D00" w:rsidP="00661D00">
      <w:pPr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  <w:u w:val="single"/>
        </w:rPr>
        <w:t xml:space="preserve">Dotyczy: </w:t>
      </w:r>
      <w:r w:rsidRPr="00152BD2">
        <w:rPr>
          <w:rFonts w:ascii="Calibri" w:hAnsi="Calibri" w:cs="Calibri"/>
          <w:sz w:val="20"/>
          <w:szCs w:val="20"/>
        </w:rPr>
        <w:t xml:space="preserve">usługi udzielenia kredytu lub </w:t>
      </w:r>
    </w:p>
    <w:p w14:paraId="4DA6D16D" w14:textId="77777777" w:rsidR="00661D00" w:rsidRPr="00152BD2" w:rsidRDefault="00661D00" w:rsidP="00661D00">
      <w:pPr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pożyczki w kwocie 5 000 000 zł </w:t>
      </w:r>
    </w:p>
    <w:p w14:paraId="13BD23DC" w14:textId="77777777" w:rsidR="00661D00" w:rsidRPr="00152BD2" w:rsidRDefault="00661D00" w:rsidP="00661D00">
      <w:pPr>
        <w:rPr>
          <w:rFonts w:ascii="Calibri" w:hAnsi="Calibri" w:cs="Calibri"/>
          <w:sz w:val="20"/>
          <w:szCs w:val="20"/>
        </w:rPr>
      </w:pPr>
    </w:p>
    <w:p w14:paraId="5A15598E" w14:textId="77777777" w:rsidR="00661D00" w:rsidRPr="00152BD2" w:rsidRDefault="00661D00" w:rsidP="00661D00">
      <w:pPr>
        <w:rPr>
          <w:rFonts w:ascii="Calibri" w:hAnsi="Calibri" w:cs="Calibri"/>
          <w:sz w:val="20"/>
          <w:szCs w:val="20"/>
        </w:rPr>
      </w:pPr>
    </w:p>
    <w:p w14:paraId="001983FE" w14:textId="77777777" w:rsidR="00661D00" w:rsidRDefault="00661D00" w:rsidP="00661D00">
      <w:pPr>
        <w:ind w:left="566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Do wszystkich wykonawców Konkursu </w:t>
      </w:r>
    </w:p>
    <w:p w14:paraId="6DE94DDC" w14:textId="77777777" w:rsidR="00661D00" w:rsidRPr="00152BD2" w:rsidRDefault="00661D00" w:rsidP="00661D00">
      <w:pPr>
        <w:ind w:left="566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z dnia 03.12.2024</w:t>
      </w:r>
    </w:p>
    <w:p w14:paraId="2A5CDFAB" w14:textId="77777777" w:rsidR="00661D00" w:rsidRPr="00152BD2" w:rsidRDefault="00661D00" w:rsidP="00661D00">
      <w:pPr>
        <w:ind w:left="5664"/>
        <w:rPr>
          <w:rFonts w:ascii="Calibri" w:hAnsi="Calibri" w:cs="Calibri"/>
          <w:sz w:val="20"/>
          <w:szCs w:val="20"/>
        </w:rPr>
      </w:pPr>
    </w:p>
    <w:p w14:paraId="47FD7637" w14:textId="77777777" w:rsidR="00661D00" w:rsidRPr="00152BD2" w:rsidRDefault="00661D00" w:rsidP="00661D00">
      <w:pPr>
        <w:spacing w:line="360" w:lineRule="auto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ab/>
      </w:r>
      <w:r w:rsidRPr="00152BD2">
        <w:rPr>
          <w:rFonts w:ascii="Calibri" w:hAnsi="Calibri" w:cs="Calibri"/>
          <w:sz w:val="20"/>
          <w:szCs w:val="20"/>
        </w:rPr>
        <w:tab/>
      </w:r>
      <w:r w:rsidRPr="00152BD2">
        <w:rPr>
          <w:rFonts w:ascii="Calibri" w:hAnsi="Calibri" w:cs="Calibri"/>
          <w:sz w:val="20"/>
          <w:szCs w:val="20"/>
        </w:rPr>
        <w:tab/>
      </w:r>
      <w:r w:rsidRPr="00152BD2">
        <w:rPr>
          <w:rFonts w:ascii="Calibri" w:hAnsi="Calibri" w:cs="Calibri"/>
          <w:sz w:val="20"/>
          <w:szCs w:val="20"/>
        </w:rPr>
        <w:tab/>
      </w:r>
      <w:r w:rsidRPr="00152BD2">
        <w:rPr>
          <w:rFonts w:ascii="Calibri" w:hAnsi="Calibri" w:cs="Calibri"/>
          <w:sz w:val="20"/>
          <w:szCs w:val="20"/>
        </w:rPr>
        <w:tab/>
      </w:r>
      <w:r w:rsidRPr="00152BD2">
        <w:rPr>
          <w:rFonts w:ascii="Calibri" w:hAnsi="Calibri" w:cs="Calibri"/>
          <w:sz w:val="20"/>
          <w:szCs w:val="20"/>
        </w:rPr>
        <w:tab/>
      </w:r>
    </w:p>
    <w:p w14:paraId="61AD06AD" w14:textId="77777777" w:rsidR="00661D00" w:rsidRPr="00152BD2" w:rsidRDefault="00661D00" w:rsidP="00661D00">
      <w:pPr>
        <w:spacing w:line="360" w:lineRule="auto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ab/>
      </w:r>
    </w:p>
    <w:p w14:paraId="45E60DDD" w14:textId="77777777" w:rsidR="00661D00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7250E3">
        <w:rPr>
          <w:rFonts w:ascii="Calibri" w:hAnsi="Calibri" w:cs="Calibri"/>
          <w:b/>
          <w:sz w:val="20"/>
          <w:szCs w:val="20"/>
        </w:rPr>
        <w:t>DOTYCZY:</w:t>
      </w:r>
      <w:r>
        <w:rPr>
          <w:rFonts w:ascii="Calibri" w:hAnsi="Calibri" w:cs="Calibri"/>
          <w:sz w:val="20"/>
          <w:szCs w:val="20"/>
        </w:rPr>
        <w:t xml:space="preserve"> U</w:t>
      </w:r>
      <w:r w:rsidRPr="00152BD2">
        <w:rPr>
          <w:rFonts w:ascii="Calibri" w:hAnsi="Calibri" w:cs="Calibri"/>
          <w:sz w:val="20"/>
          <w:szCs w:val="20"/>
        </w:rPr>
        <w:t>dzielenia finansowania w formie kredytu lub pożyczki w kwocie 5 000 000 zł dla Samodzielnego Publicznego Zakładu Opieki Zdrowotnej Ministerstwa Spraw Wewnętrznych i Administracji We Wrocławiu</w:t>
      </w:r>
    </w:p>
    <w:p w14:paraId="25AEAA28" w14:textId="77777777" w:rsidR="00661D00" w:rsidRPr="007250E3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7250E3">
        <w:rPr>
          <w:rFonts w:ascii="Calibri" w:hAnsi="Calibri" w:cs="Calibri"/>
          <w:b/>
          <w:sz w:val="20"/>
          <w:szCs w:val="20"/>
        </w:rPr>
        <w:t>Pytania z dnia 04.12.2024r</w:t>
      </w:r>
    </w:p>
    <w:p w14:paraId="38C29653" w14:textId="77777777" w:rsidR="00661D00" w:rsidRPr="00152BD2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b/>
          <w:bCs/>
          <w:sz w:val="20"/>
          <w:szCs w:val="20"/>
        </w:rPr>
        <w:t>Sprawozdani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152BD2">
        <w:rPr>
          <w:rFonts w:ascii="Calibri" w:hAnsi="Calibri" w:cs="Calibri"/>
          <w:b/>
          <w:bCs/>
          <w:sz w:val="20"/>
          <w:szCs w:val="20"/>
        </w:rPr>
        <w:t xml:space="preserve"> finansowego za 2022r .</w:t>
      </w:r>
      <w:r w:rsidRPr="00152BD2">
        <w:rPr>
          <w:rFonts w:ascii="Calibri" w:hAnsi="Calibri" w:cs="Calibri"/>
          <w:sz w:val="20"/>
          <w:szCs w:val="20"/>
        </w:rPr>
        <w:t xml:space="preserve"> obejmującego: </w:t>
      </w:r>
    </w:p>
    <w:p w14:paraId="1C0DC72B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- wprowadzenie do spr. finansowego, </w:t>
      </w:r>
    </w:p>
    <w:p w14:paraId="579E8E5E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- sprawozdanie finansowe w formacie XML, </w:t>
      </w:r>
    </w:p>
    <w:p w14:paraId="78C88C81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- informację dodatkową, </w:t>
      </w:r>
    </w:p>
    <w:p w14:paraId="40C32155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- sprawozdanie z badania biegłego rewidenta za dany rok obrachunkowy, </w:t>
      </w:r>
    </w:p>
    <w:p w14:paraId="18E28615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- decyzję Ministra o zatwierdzeniu sprawozdania finansowego za dany rok obrachunkowy, </w:t>
      </w:r>
    </w:p>
    <w:p w14:paraId="453EA30E" w14:textId="77777777" w:rsidR="00661D00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- informacje o pokryciu straty/podziale zysku</w:t>
      </w:r>
    </w:p>
    <w:p w14:paraId="0F02183F" w14:textId="77777777" w:rsidR="00661D00" w:rsidRDefault="00661D00" w:rsidP="00661D00">
      <w:pPr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ODPOWIEDŹ: OPUBLIKOWANO NA STRONIE</w:t>
      </w:r>
      <w:r w:rsidRPr="00152BD2">
        <w:rPr>
          <w:rFonts w:ascii="Calibri" w:hAnsi="Calibri" w:cs="Calibri"/>
          <w:sz w:val="20"/>
          <w:szCs w:val="20"/>
        </w:rPr>
        <w:t xml:space="preserve"> </w:t>
      </w:r>
    </w:p>
    <w:p w14:paraId="5E68D94A" w14:textId="77777777" w:rsidR="00661D00" w:rsidRPr="007250E3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7764D2C2" w14:textId="631A2EE9" w:rsidR="00661D00" w:rsidRPr="00152BD2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</w:t>
      </w:r>
      <w:r>
        <w:rPr>
          <w:rFonts w:ascii="Calibri" w:hAnsi="Calibri" w:cs="Calibri"/>
          <w:b/>
          <w:bCs/>
          <w:sz w:val="20"/>
          <w:szCs w:val="20"/>
        </w:rPr>
        <w:t>n</w:t>
      </w:r>
      <w:r w:rsidRPr="00152BD2">
        <w:rPr>
          <w:rFonts w:ascii="Calibri" w:hAnsi="Calibri" w:cs="Calibri"/>
          <w:b/>
          <w:bCs/>
          <w:sz w:val="20"/>
          <w:szCs w:val="20"/>
        </w:rPr>
        <w:t xml:space="preserve"> naprawcz</w:t>
      </w:r>
      <w:r>
        <w:rPr>
          <w:rFonts w:ascii="Calibri" w:hAnsi="Calibri" w:cs="Calibri"/>
          <w:b/>
          <w:bCs/>
          <w:sz w:val="20"/>
          <w:szCs w:val="20"/>
        </w:rPr>
        <w:t>y</w:t>
      </w:r>
    </w:p>
    <w:p w14:paraId="71F64560" w14:textId="77777777" w:rsidR="00661D00" w:rsidRPr="00152BD2" w:rsidRDefault="00661D00" w:rsidP="00661D00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udostępnienie aktualnego programu naprawczego/restrukturyzacyjnego z ewentualnymi aktualizacjami </w:t>
      </w:r>
    </w:p>
    <w:p w14:paraId="0FD0591B" w14:textId="77777777" w:rsidR="00661D00" w:rsidRDefault="00661D00" w:rsidP="00661D00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Prosimy o udostępnienie sprawozdania z wykonania działań naprawczych.</w:t>
      </w:r>
    </w:p>
    <w:p w14:paraId="46F72392" w14:textId="77777777" w:rsidR="00661D00" w:rsidRDefault="00661D00" w:rsidP="00661D00">
      <w:pPr>
        <w:spacing w:line="360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ODPOWIEDŹ: OPUBLIKOWANO NA STRONIE</w:t>
      </w:r>
      <w:r w:rsidRPr="00152BD2">
        <w:rPr>
          <w:rFonts w:ascii="Calibri" w:hAnsi="Calibri" w:cs="Calibri"/>
          <w:sz w:val="20"/>
          <w:szCs w:val="20"/>
        </w:rPr>
        <w:t xml:space="preserve"> </w:t>
      </w:r>
    </w:p>
    <w:p w14:paraId="121C6BD0" w14:textId="77777777" w:rsidR="00661D00" w:rsidRPr="00625B5D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wskazanie, </w:t>
      </w:r>
      <w:r w:rsidRPr="00152BD2">
        <w:rPr>
          <w:rFonts w:ascii="Calibri" w:hAnsi="Calibri" w:cs="Calibri"/>
          <w:b/>
          <w:bCs/>
          <w:sz w:val="20"/>
          <w:szCs w:val="20"/>
        </w:rPr>
        <w:t>czy Placówka terminowo reguluje zobowiązania publiczno-prawne</w:t>
      </w:r>
      <w:r w:rsidRPr="00152BD2">
        <w:rPr>
          <w:rFonts w:ascii="Calibri" w:hAnsi="Calibri" w:cs="Calibri"/>
          <w:sz w:val="20"/>
          <w:szCs w:val="20"/>
        </w:rPr>
        <w:t xml:space="preserve"> (ZUS, US  i inne).</w:t>
      </w:r>
    </w:p>
    <w:p w14:paraId="6760C0E2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625B5D">
        <w:rPr>
          <w:rFonts w:ascii="Calibri" w:hAnsi="Calibri" w:cs="Calibri"/>
          <w:b/>
          <w:sz w:val="20"/>
          <w:szCs w:val="20"/>
        </w:rPr>
        <w:t>ODPOWIEDŹ:</w:t>
      </w:r>
    </w:p>
    <w:p w14:paraId="05D49265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Placówka reguluje zobowiązania publiczno- prawne w terminie</w:t>
      </w:r>
    </w:p>
    <w:p w14:paraId="4700DC92" w14:textId="77777777" w:rsidR="00661D00" w:rsidRPr="00625B5D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71AA981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informacje czy Szpital posiada układy ratalne z ZUS lub US? Jeśli tak to prosimy o szczegóły – jaka kwota została objęta układem, ile rat przewidziano i jaka jest ich miesięczna wysokość, do kiedy trwa układ, czy układ obsługiwany jest terminowo? </w:t>
      </w:r>
    </w:p>
    <w:p w14:paraId="24E572E3" w14:textId="77777777" w:rsidR="00661D00" w:rsidRPr="00625B5D" w:rsidRDefault="00661D00" w:rsidP="00661D00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25B5D">
        <w:rPr>
          <w:rFonts w:ascii="Calibri" w:hAnsi="Calibri" w:cs="Calibri"/>
          <w:b/>
          <w:sz w:val="20"/>
          <w:szCs w:val="20"/>
        </w:rPr>
        <w:t>ODPOWIEDŹ:</w:t>
      </w:r>
    </w:p>
    <w:p w14:paraId="11752AB6" w14:textId="77777777" w:rsidR="00661D00" w:rsidRPr="00472052" w:rsidRDefault="00661D00" w:rsidP="00661D00">
      <w:pPr>
        <w:spacing w:line="36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  <w:r w:rsidRPr="00625B5D">
        <w:rPr>
          <w:rFonts w:ascii="Calibri" w:hAnsi="Calibri" w:cs="Calibri"/>
          <w:b/>
          <w:sz w:val="20"/>
          <w:szCs w:val="20"/>
        </w:rPr>
        <w:lastRenderedPageBreak/>
        <w:t>Szpital posiada układ ratalny z ZUS, który jest obsługiwany terminowo</w:t>
      </w:r>
      <w:r>
        <w:rPr>
          <w:rFonts w:ascii="Calibri" w:hAnsi="Calibri" w:cs="Calibri"/>
          <w:b/>
          <w:sz w:val="20"/>
          <w:szCs w:val="20"/>
        </w:rPr>
        <w:t>.</w:t>
      </w:r>
      <w:r w:rsidRPr="00625B5D">
        <w:t xml:space="preserve"> </w:t>
      </w:r>
      <w:r w:rsidRPr="00472052">
        <w:rPr>
          <w:rFonts w:ascii="Calibri" w:hAnsi="Calibri"/>
          <w:b/>
          <w:sz w:val="20"/>
          <w:szCs w:val="20"/>
        </w:rPr>
        <w:t>Układ ratalny z ZUS umowa na 12 rat x 100 000,00 zł i ostatnia rata  płatna do 20.06.2025r  4 148 346,28 zł.</w:t>
      </w:r>
    </w:p>
    <w:p w14:paraId="56F43D17" w14:textId="77777777" w:rsidR="00661D00" w:rsidRPr="00152BD2" w:rsidRDefault="00661D00" w:rsidP="00661D0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72D8854D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</w:t>
      </w:r>
      <w:r w:rsidRPr="00152BD2">
        <w:rPr>
          <w:rFonts w:ascii="Calibri" w:hAnsi="Calibri" w:cs="Calibri"/>
          <w:b/>
          <w:bCs/>
          <w:sz w:val="20"/>
          <w:szCs w:val="20"/>
        </w:rPr>
        <w:t xml:space="preserve">udostępnienie struktury należności i zobowiązań przeterminowanych (wg stanu na 31-10-2024) </w:t>
      </w:r>
      <w:r w:rsidRPr="00152BD2">
        <w:rPr>
          <w:rFonts w:ascii="Calibri" w:hAnsi="Calibri" w:cs="Calibri"/>
          <w:sz w:val="20"/>
          <w:szCs w:val="20"/>
        </w:rPr>
        <w:t>–z uwzględnieniem  podziału do 30 dni, 30-90 dni, 90-180  dni, 180-270 dni, 270-360 dni, powyżej 360 dni.</w:t>
      </w:r>
    </w:p>
    <w:p w14:paraId="777ED507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625B5D">
        <w:rPr>
          <w:rFonts w:ascii="Calibri" w:hAnsi="Calibri" w:cs="Calibri"/>
          <w:b/>
          <w:sz w:val="20"/>
          <w:szCs w:val="20"/>
        </w:rPr>
        <w:t>ODPOWIEDŹ:</w:t>
      </w:r>
    </w:p>
    <w:p w14:paraId="57BF69B3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Struktura należności i zobowiązań przeterminowanych: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3304"/>
        <w:gridCol w:w="2669"/>
      </w:tblGrid>
      <w:tr w:rsidR="00661D00" w:rsidRPr="008A7481" w14:paraId="6583A2E8" w14:textId="77777777" w:rsidTr="005C7298">
        <w:tc>
          <w:tcPr>
            <w:tcW w:w="1641" w:type="pct"/>
            <w:shd w:val="clear" w:color="auto" w:fill="auto"/>
          </w:tcPr>
          <w:p w14:paraId="6546D11D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Podział</w:t>
            </w:r>
          </w:p>
        </w:tc>
        <w:tc>
          <w:tcPr>
            <w:tcW w:w="1858" w:type="pct"/>
            <w:shd w:val="clear" w:color="auto" w:fill="auto"/>
          </w:tcPr>
          <w:p w14:paraId="68D1449D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502" w:type="pct"/>
            <w:shd w:val="clear" w:color="auto" w:fill="auto"/>
          </w:tcPr>
          <w:p w14:paraId="3F421746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NALEŻNOŚCI</w:t>
            </w:r>
          </w:p>
        </w:tc>
      </w:tr>
      <w:tr w:rsidR="00661D00" w:rsidRPr="008A7481" w14:paraId="11E62564" w14:textId="77777777" w:rsidTr="005C7298">
        <w:tc>
          <w:tcPr>
            <w:tcW w:w="1641" w:type="pct"/>
            <w:shd w:val="clear" w:color="auto" w:fill="auto"/>
          </w:tcPr>
          <w:p w14:paraId="060D8D41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Do 30 dni</w:t>
            </w:r>
          </w:p>
        </w:tc>
        <w:tc>
          <w:tcPr>
            <w:tcW w:w="1858" w:type="pct"/>
            <w:shd w:val="clear" w:color="auto" w:fill="auto"/>
          </w:tcPr>
          <w:p w14:paraId="50F0AA77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1.162.895,46</w:t>
            </w:r>
          </w:p>
        </w:tc>
        <w:tc>
          <w:tcPr>
            <w:tcW w:w="1502" w:type="pct"/>
            <w:shd w:val="clear" w:color="auto" w:fill="auto"/>
          </w:tcPr>
          <w:p w14:paraId="3BC86562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41.895,32</w:t>
            </w:r>
          </w:p>
        </w:tc>
      </w:tr>
      <w:tr w:rsidR="00661D00" w:rsidRPr="008A7481" w14:paraId="36E11544" w14:textId="77777777" w:rsidTr="005C7298">
        <w:tc>
          <w:tcPr>
            <w:tcW w:w="1641" w:type="pct"/>
            <w:shd w:val="clear" w:color="auto" w:fill="auto"/>
          </w:tcPr>
          <w:p w14:paraId="45351710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30-90 dni</w:t>
            </w:r>
          </w:p>
        </w:tc>
        <w:tc>
          <w:tcPr>
            <w:tcW w:w="1858" w:type="pct"/>
            <w:shd w:val="clear" w:color="auto" w:fill="auto"/>
          </w:tcPr>
          <w:p w14:paraId="20C2A153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2.089.251,43</w:t>
            </w:r>
          </w:p>
        </w:tc>
        <w:tc>
          <w:tcPr>
            <w:tcW w:w="1502" w:type="pct"/>
            <w:shd w:val="clear" w:color="auto" w:fill="auto"/>
          </w:tcPr>
          <w:p w14:paraId="65B39ED4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9.541,77</w:t>
            </w:r>
          </w:p>
        </w:tc>
      </w:tr>
      <w:tr w:rsidR="00661D00" w:rsidRPr="008A7481" w14:paraId="3375A04D" w14:textId="77777777" w:rsidTr="005C7298">
        <w:tc>
          <w:tcPr>
            <w:tcW w:w="1641" w:type="pct"/>
            <w:shd w:val="clear" w:color="auto" w:fill="auto"/>
          </w:tcPr>
          <w:p w14:paraId="73F99AE8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90-180 dni</w:t>
            </w:r>
          </w:p>
        </w:tc>
        <w:tc>
          <w:tcPr>
            <w:tcW w:w="1858" w:type="pct"/>
            <w:shd w:val="clear" w:color="auto" w:fill="auto"/>
          </w:tcPr>
          <w:p w14:paraId="49B8A1E1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2.928.055,01</w:t>
            </w:r>
          </w:p>
        </w:tc>
        <w:tc>
          <w:tcPr>
            <w:tcW w:w="1502" w:type="pct"/>
            <w:shd w:val="clear" w:color="auto" w:fill="auto"/>
          </w:tcPr>
          <w:p w14:paraId="4B270848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55.592,62</w:t>
            </w:r>
          </w:p>
        </w:tc>
      </w:tr>
      <w:tr w:rsidR="00661D00" w:rsidRPr="008A7481" w14:paraId="5A432FE1" w14:textId="77777777" w:rsidTr="005C7298">
        <w:tc>
          <w:tcPr>
            <w:tcW w:w="1641" w:type="pct"/>
            <w:shd w:val="clear" w:color="auto" w:fill="auto"/>
          </w:tcPr>
          <w:p w14:paraId="42938443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180-270 dni</w:t>
            </w:r>
          </w:p>
        </w:tc>
        <w:tc>
          <w:tcPr>
            <w:tcW w:w="1858" w:type="pct"/>
            <w:shd w:val="clear" w:color="auto" w:fill="auto"/>
          </w:tcPr>
          <w:p w14:paraId="3045D376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2.177.004,17</w:t>
            </w:r>
          </w:p>
        </w:tc>
        <w:tc>
          <w:tcPr>
            <w:tcW w:w="1502" w:type="pct"/>
            <w:shd w:val="clear" w:color="auto" w:fill="auto"/>
          </w:tcPr>
          <w:p w14:paraId="01CE1689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31.487,18</w:t>
            </w:r>
          </w:p>
        </w:tc>
      </w:tr>
      <w:tr w:rsidR="00661D00" w:rsidRPr="008A7481" w14:paraId="0E863798" w14:textId="77777777" w:rsidTr="005C7298">
        <w:tc>
          <w:tcPr>
            <w:tcW w:w="1641" w:type="pct"/>
            <w:shd w:val="clear" w:color="auto" w:fill="auto"/>
          </w:tcPr>
          <w:p w14:paraId="5E90A7BA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270-360 dni</w:t>
            </w:r>
          </w:p>
        </w:tc>
        <w:tc>
          <w:tcPr>
            <w:tcW w:w="1858" w:type="pct"/>
            <w:shd w:val="clear" w:color="auto" w:fill="auto"/>
          </w:tcPr>
          <w:p w14:paraId="6E7F6502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1.432.750,36</w:t>
            </w:r>
          </w:p>
        </w:tc>
        <w:tc>
          <w:tcPr>
            <w:tcW w:w="1502" w:type="pct"/>
            <w:shd w:val="clear" w:color="auto" w:fill="auto"/>
          </w:tcPr>
          <w:p w14:paraId="2852E0C9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4.497,88</w:t>
            </w:r>
          </w:p>
        </w:tc>
      </w:tr>
      <w:tr w:rsidR="00661D00" w:rsidRPr="008A7481" w14:paraId="344DD679" w14:textId="77777777" w:rsidTr="005C7298">
        <w:tc>
          <w:tcPr>
            <w:tcW w:w="1641" w:type="pct"/>
            <w:shd w:val="clear" w:color="auto" w:fill="auto"/>
          </w:tcPr>
          <w:p w14:paraId="4E0F7B04" w14:textId="77777777" w:rsidR="00661D00" w:rsidRPr="008A7481" w:rsidRDefault="00661D00" w:rsidP="005C72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A7481">
              <w:rPr>
                <w:rFonts w:ascii="Calibri" w:hAnsi="Calibri" w:cs="Calibri"/>
                <w:sz w:val="20"/>
                <w:szCs w:val="20"/>
              </w:rPr>
              <w:t>ponad 360 dni</w:t>
            </w:r>
          </w:p>
        </w:tc>
        <w:tc>
          <w:tcPr>
            <w:tcW w:w="1858" w:type="pct"/>
            <w:shd w:val="clear" w:color="auto" w:fill="auto"/>
          </w:tcPr>
          <w:p w14:paraId="42EF1627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1.150.727,71</w:t>
            </w:r>
          </w:p>
        </w:tc>
        <w:tc>
          <w:tcPr>
            <w:tcW w:w="1502" w:type="pct"/>
            <w:shd w:val="clear" w:color="auto" w:fill="auto"/>
          </w:tcPr>
          <w:p w14:paraId="6931BDDE" w14:textId="77777777" w:rsidR="00661D00" w:rsidRPr="008A7481" w:rsidRDefault="00661D00" w:rsidP="005C7298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481">
              <w:rPr>
                <w:rFonts w:ascii="Calibri" w:hAnsi="Calibri" w:cs="Calibri"/>
                <w:b/>
                <w:sz w:val="20"/>
                <w:szCs w:val="20"/>
              </w:rPr>
              <w:t>57.906,48</w:t>
            </w:r>
          </w:p>
        </w:tc>
      </w:tr>
    </w:tbl>
    <w:p w14:paraId="2929BE38" w14:textId="77777777" w:rsidR="00661D00" w:rsidRPr="00625B5D" w:rsidRDefault="00661D00" w:rsidP="00661D0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41733127" w14:textId="77777777" w:rsidR="00661D00" w:rsidRPr="00152BD2" w:rsidRDefault="00661D00" w:rsidP="00661D00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7B317197" w14:textId="77777777" w:rsidR="00661D00" w:rsidRPr="00152BD2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</w:t>
      </w:r>
      <w:r w:rsidRPr="00152BD2">
        <w:rPr>
          <w:rFonts w:ascii="Calibri" w:hAnsi="Calibri" w:cs="Calibri"/>
          <w:b/>
          <w:bCs/>
          <w:sz w:val="20"/>
          <w:szCs w:val="20"/>
        </w:rPr>
        <w:t>udostępnienie zobowiązań finansowych wg. stanu na 31-10-202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152BD2">
        <w:rPr>
          <w:rFonts w:ascii="Calibri" w:hAnsi="Calibri" w:cs="Calibri"/>
          <w:b/>
          <w:bCs/>
          <w:sz w:val="20"/>
          <w:szCs w:val="20"/>
        </w:rPr>
        <w:t xml:space="preserve"> r</w:t>
      </w:r>
      <w:r w:rsidRPr="00152BD2">
        <w:rPr>
          <w:rFonts w:ascii="Calibri" w:hAnsi="Calibri" w:cs="Calibri"/>
          <w:sz w:val="20"/>
          <w:szCs w:val="20"/>
        </w:rPr>
        <w:t>.  (kredyt/pożyczka/leasing/produkty restrukturyzacyjne/inne) z uwzględnieniem informacji wskazanych w poniższej tabeli:</w:t>
      </w:r>
    </w:p>
    <w:p w14:paraId="32DFB88D" w14:textId="77777777" w:rsidR="00661D00" w:rsidRPr="00152BD2" w:rsidRDefault="00661D00" w:rsidP="00661D00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81"/>
        <w:gridCol w:w="958"/>
        <w:gridCol w:w="1257"/>
        <w:gridCol w:w="1257"/>
        <w:gridCol w:w="1144"/>
        <w:gridCol w:w="932"/>
        <w:gridCol w:w="1087"/>
      </w:tblGrid>
      <w:tr w:rsidR="00661D00" w:rsidRPr="00661D00" w14:paraId="61AB1237" w14:textId="77777777" w:rsidTr="00661D00">
        <w:trPr>
          <w:trHeight w:val="7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B7B517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61D00">
              <w:rPr>
                <w:rFonts w:ascii="Calibri" w:hAnsi="Calibri" w:cs="Calibri"/>
                <w:sz w:val="18"/>
                <w:szCs w:val="18"/>
                <w:u w:val="single"/>
              </w:rPr>
              <w:t>Zestawienie posiadanych zobowiązań kredyt/pożyczka/leasing z uwzględnieniem:</w:t>
            </w:r>
          </w:p>
        </w:tc>
      </w:tr>
      <w:tr w:rsidR="00661D00" w:rsidRPr="00661D00" w14:paraId="3C1F3081" w14:textId="77777777" w:rsidTr="00661D0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6A02B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1D00">
              <w:rPr>
                <w:rFonts w:ascii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B89CD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Rodzaj produktu (kredyt, pożyczka, leasing/produkty restrukturyzacyjne/inne)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28B29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Podmiot udzielający finansowania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A19051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Kwota udzielonego finansowania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A46FA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Kwota pozostała do spłaty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1863E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Okres pozostały do spłaty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AC73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Wysokość miesięcznej raty (kapitałowej)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FA3E4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Zabezpieczenie</w:t>
            </w:r>
          </w:p>
        </w:tc>
      </w:tr>
      <w:tr w:rsidR="00661D00" w:rsidRPr="00661D00" w14:paraId="1976FC7D" w14:textId="77777777" w:rsidTr="00661D00">
        <w:trPr>
          <w:trHeight w:val="17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49411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1D0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36D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KREDYT ODNAWIALNY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FBB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BGK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7853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4 000 000,00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541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4 000 000,00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F4EF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31.10.2025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31E3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317" w14:textId="77777777" w:rsidR="00661D00" w:rsidRPr="00661D00" w:rsidRDefault="00661D00" w:rsidP="005C7298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1D00">
              <w:rPr>
                <w:rFonts w:ascii="Calibri" w:hAnsi="Calibri" w:cs="Calibri"/>
                <w:sz w:val="16"/>
                <w:szCs w:val="16"/>
              </w:rPr>
              <w:t>CESJA KONTRAKTU NFZ</w:t>
            </w:r>
          </w:p>
        </w:tc>
      </w:tr>
    </w:tbl>
    <w:p w14:paraId="04C106CE" w14:textId="77777777" w:rsidR="00661D00" w:rsidRPr="00152BD2" w:rsidRDefault="00661D00" w:rsidP="00661D0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C2EB392" w14:textId="77777777" w:rsidR="00661D00" w:rsidRPr="00152BD2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br w:type="page"/>
      </w:r>
      <w:r w:rsidRPr="00152BD2">
        <w:rPr>
          <w:rFonts w:ascii="Calibri" w:hAnsi="Calibri" w:cs="Calibri"/>
          <w:sz w:val="20"/>
          <w:szCs w:val="20"/>
        </w:rPr>
        <w:lastRenderedPageBreak/>
        <w:t>Prosimy o udostępnienie:</w:t>
      </w:r>
    </w:p>
    <w:p w14:paraId="2B724A46" w14:textId="1ABACCA8" w:rsidR="00661D00" w:rsidRPr="00661D00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52BD2">
        <w:rPr>
          <w:rFonts w:ascii="Calibri" w:hAnsi="Calibri" w:cs="Calibri"/>
          <w:b/>
          <w:bCs/>
          <w:sz w:val="20"/>
          <w:szCs w:val="20"/>
        </w:rPr>
        <w:t xml:space="preserve">Planu finansowego na bieżący rok, </w:t>
      </w:r>
    </w:p>
    <w:p w14:paraId="5A983AB1" w14:textId="77777777" w:rsidR="00661D00" w:rsidRPr="00152BD2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Sprawozdania z wykonania planu finansowego za I półrocze 20234– jeśli był sporządzany </w:t>
      </w:r>
    </w:p>
    <w:p w14:paraId="1D107B49" w14:textId="77777777" w:rsidR="00661D00" w:rsidRPr="004E34E7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52BD2">
        <w:rPr>
          <w:rFonts w:ascii="Calibri" w:hAnsi="Calibri" w:cs="Calibri"/>
          <w:b/>
          <w:bCs/>
          <w:sz w:val="20"/>
          <w:szCs w:val="20"/>
        </w:rPr>
        <w:t xml:space="preserve">Sprawozdania z realizacji planu finansowego za 2023, </w:t>
      </w:r>
    </w:p>
    <w:p w14:paraId="1C5650FA" w14:textId="77777777" w:rsidR="00661D00" w:rsidRPr="00152BD2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52BD2">
        <w:rPr>
          <w:rFonts w:ascii="Calibri" w:hAnsi="Calibri" w:cs="Calibri"/>
          <w:b/>
          <w:bCs/>
          <w:sz w:val="20"/>
          <w:szCs w:val="20"/>
        </w:rPr>
        <w:t xml:space="preserve">Planu inwestycyjnego na bieżący rok, </w:t>
      </w:r>
    </w:p>
    <w:p w14:paraId="366D35CD" w14:textId="77777777" w:rsidR="00661D00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52BD2">
        <w:rPr>
          <w:rFonts w:ascii="Calibri" w:hAnsi="Calibri" w:cs="Calibri"/>
          <w:b/>
          <w:bCs/>
          <w:sz w:val="20"/>
          <w:szCs w:val="20"/>
        </w:rPr>
        <w:t xml:space="preserve">Sprawozdania z realizacji planu inwestycyjnego za 2023, </w:t>
      </w:r>
    </w:p>
    <w:p w14:paraId="16B5CF0B" w14:textId="77777777" w:rsidR="00661D00" w:rsidRDefault="00661D00" w:rsidP="00661D00">
      <w:pPr>
        <w:spacing w:line="360" w:lineRule="auto"/>
        <w:ind w:left="14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ODPOWIEDŹ: OPUBLIKOWANO NA STRONIE</w:t>
      </w:r>
      <w:r w:rsidRPr="00152BD2">
        <w:rPr>
          <w:rFonts w:ascii="Calibri" w:hAnsi="Calibri" w:cs="Calibri"/>
          <w:sz w:val="20"/>
          <w:szCs w:val="20"/>
        </w:rPr>
        <w:t xml:space="preserve"> </w:t>
      </w:r>
    </w:p>
    <w:p w14:paraId="57D49D1B" w14:textId="77777777" w:rsidR="00661D00" w:rsidRDefault="00661D00" w:rsidP="00661D00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Informacji o dotacjach otrzymanych w latach 2022-2024 r. ze wskazaniem podmiotu udzielającego, kwoty oraz celu. 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749"/>
        <w:gridCol w:w="1213"/>
        <w:gridCol w:w="2592"/>
        <w:gridCol w:w="1458"/>
      </w:tblGrid>
      <w:tr w:rsidR="00661D00" w:rsidRPr="00661D00" w14:paraId="1495923A" w14:textId="77777777" w:rsidTr="00661D00">
        <w:trPr>
          <w:trHeight w:val="8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F2EC" w14:textId="77777777" w:rsidR="00661D00" w:rsidRPr="00661D00" w:rsidRDefault="00661D00" w:rsidP="005C729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009C" w14:textId="77777777" w:rsidR="00661D00" w:rsidRPr="00661D00" w:rsidRDefault="00661D00" w:rsidP="005C729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Nr um.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0EFA" w14:textId="77777777" w:rsidR="00661D00" w:rsidRPr="00661D00" w:rsidRDefault="00661D00" w:rsidP="005C729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Podmiot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7067" w14:textId="77777777" w:rsidR="00661D00" w:rsidRPr="00661D00" w:rsidRDefault="00661D00" w:rsidP="005C729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E254" w14:textId="77777777" w:rsidR="00661D00" w:rsidRPr="00661D00" w:rsidRDefault="00661D00" w:rsidP="005C729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Kwota</w:t>
            </w:r>
          </w:p>
        </w:tc>
      </w:tr>
      <w:tr w:rsidR="00661D00" w:rsidRPr="00661D00" w14:paraId="0FA14B5B" w14:textId="77777777" w:rsidTr="00661D00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927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BD8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49/85,40,6,55,53,33/DZ/WEI/2024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CA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35BC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"Nadbudowa budynku na potrzeby utworzenia Oddziału Anestezjologii i Intensywnej Terapii"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06E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8 600 000,00</w:t>
            </w:r>
          </w:p>
        </w:tc>
      </w:tr>
      <w:tr w:rsidR="00661D00" w:rsidRPr="00661D00" w14:paraId="5D3092BE" w14:textId="77777777" w:rsidTr="00661D00">
        <w:trPr>
          <w:trHeight w:val="15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8CC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D06E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49/85,40,6,55,53,33/DZ/WEI/2024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907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ECCF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"Budowa dźwigu osobowego zewnętrznego wraz z wymianą dźwigu osobowego oraz dostosowaniem wejścia dla osób niepełnosprawnych w budynku białym Szpitala MSWiA we Wrocławiu"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7DD1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640 000,00</w:t>
            </w:r>
          </w:p>
        </w:tc>
      </w:tr>
      <w:tr w:rsidR="00661D00" w:rsidRPr="00661D00" w14:paraId="3D148B37" w14:textId="77777777" w:rsidTr="00661D00">
        <w:trPr>
          <w:trHeight w:val="7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85E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3B8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135/DZ/WEI/2024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DF5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7C0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Zakup sprzętu i aparatury medycznej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FFD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2 000 000,00</w:t>
            </w:r>
          </w:p>
        </w:tc>
      </w:tr>
      <w:tr w:rsidR="00661D00" w:rsidRPr="00661D00" w14:paraId="12FCC743" w14:textId="77777777" w:rsidTr="00661D00">
        <w:trPr>
          <w:trHeight w:val="6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A08F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7725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57/DZ/WEI/2024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78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811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Zakup sprzętu i aparatury medycznej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C1D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</w:tr>
      <w:tr w:rsidR="00661D00" w:rsidRPr="00661D00" w14:paraId="3E7EBD81" w14:textId="77777777" w:rsidTr="00661D00">
        <w:trPr>
          <w:trHeight w:val="8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24D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F6D9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131/DZ/WEI/2023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97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6E0A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Zakup sprzętu i aparatury medycznej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74C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400 000,00</w:t>
            </w:r>
          </w:p>
        </w:tc>
      </w:tr>
      <w:tr w:rsidR="00661D00" w:rsidRPr="00661D00" w14:paraId="7094D6F3" w14:textId="77777777" w:rsidTr="00661D00">
        <w:trPr>
          <w:trHeight w:val="8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11C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F171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 84/39,66,70/DZ/WEI/2023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6D2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045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Budowa własnego ujęcia i uzdatniania wody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C2D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81 000,00</w:t>
            </w:r>
          </w:p>
        </w:tc>
      </w:tr>
      <w:tr w:rsidR="00661D00" w:rsidRPr="00661D00" w14:paraId="7C907735" w14:textId="77777777" w:rsidTr="00661D00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2B1B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63F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83/21,67,105/DZ/WEI/2023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E5C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8E1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Budowa stacji transformatorowej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A83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1 637 500,00</w:t>
            </w:r>
          </w:p>
        </w:tc>
      </w:tr>
      <w:tr w:rsidR="00661D00" w:rsidRPr="00661D00" w14:paraId="2CE5328A" w14:textId="77777777" w:rsidTr="00661D00">
        <w:trPr>
          <w:trHeight w:val="7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15E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E964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21/67,105/DZ/WEI/2022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7DC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DC4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Budowa stacji transformatorowej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AD0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2 612 000,00</w:t>
            </w:r>
          </w:p>
        </w:tc>
      </w:tr>
      <w:tr w:rsidR="00661D00" w:rsidRPr="00661D00" w14:paraId="592A4583" w14:textId="77777777" w:rsidTr="00661D00">
        <w:trPr>
          <w:trHeight w:val="6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BB7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58A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39/66,70/DZ/WEI/2022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4EC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11D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Budowa własnego ujęcia i uzdatniania wody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748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997 000,00</w:t>
            </w:r>
          </w:p>
        </w:tc>
      </w:tr>
      <w:tr w:rsidR="00661D00" w:rsidRPr="00661D00" w14:paraId="64F116A0" w14:textId="77777777" w:rsidTr="00661D00">
        <w:trPr>
          <w:trHeight w:val="5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30F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4293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Umowa nr 40/6,55,53,33/DZ/WEI/2022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039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MSWiA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870E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"Nadbudowa budynku na potrzeby utworzenia Oddziału Anestezjologii i Intensywnej Terapii"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7D0" w14:textId="77777777" w:rsidR="00661D00" w:rsidRPr="00661D00" w:rsidRDefault="00661D00" w:rsidP="005C72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3 540 483,50</w:t>
            </w:r>
          </w:p>
        </w:tc>
      </w:tr>
      <w:tr w:rsidR="00661D00" w:rsidRPr="00661D00" w14:paraId="54553D2C" w14:textId="77777777" w:rsidTr="00661D00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D95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E5C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FDD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CDB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08C" w14:textId="77777777" w:rsidR="00661D00" w:rsidRPr="00661D00" w:rsidRDefault="00661D00" w:rsidP="005C72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D0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20 907 983,50</w:t>
            </w:r>
          </w:p>
        </w:tc>
      </w:tr>
    </w:tbl>
    <w:p w14:paraId="6518914E" w14:textId="77777777" w:rsidR="00661D00" w:rsidRPr="00047F79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047F79">
        <w:rPr>
          <w:rFonts w:ascii="Calibri" w:hAnsi="Calibri" w:cs="Calibri"/>
          <w:sz w:val="20"/>
          <w:szCs w:val="20"/>
        </w:rPr>
        <w:t xml:space="preserve">rosimy o </w:t>
      </w:r>
      <w:r w:rsidRPr="00047F79">
        <w:rPr>
          <w:rFonts w:ascii="Calibri" w:hAnsi="Calibri" w:cs="Calibri"/>
          <w:b/>
          <w:bCs/>
          <w:sz w:val="20"/>
          <w:szCs w:val="20"/>
        </w:rPr>
        <w:t>wskazanie poniższych danych statystycznych:</w:t>
      </w:r>
    </w:p>
    <w:p w14:paraId="7A8B52BF" w14:textId="77777777" w:rsidR="00661D00" w:rsidRDefault="00661D00" w:rsidP="00661D00">
      <w:pPr>
        <w:widowControl w:val="0"/>
        <w:numPr>
          <w:ilvl w:val="1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aktualna Liczba zatrudnionych pracowników wraz z informacją o liczbie lekarzy oraz podział na osoby zatrudnione na podstawie umowy o pracę i kontraktach, umowa zlecenie.</w:t>
      </w:r>
    </w:p>
    <w:p w14:paraId="4DF25B6D" w14:textId="77777777" w:rsidR="00661D00" w:rsidRPr="00056F0D" w:rsidRDefault="00661D00" w:rsidP="00661D00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65AA501E" w14:textId="77777777" w:rsidR="00661D00" w:rsidRDefault="00661D00" w:rsidP="00661D0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516"/>
        <w:gridCol w:w="3887"/>
        <w:gridCol w:w="884"/>
        <w:gridCol w:w="1101"/>
        <w:gridCol w:w="1021"/>
      </w:tblGrid>
      <w:tr w:rsidR="00661D00" w:rsidRPr="00714294" w14:paraId="13F1E3A5" w14:textId="77777777" w:rsidTr="005C7298">
        <w:trPr>
          <w:trHeight w:val="240"/>
        </w:trPr>
        <w:tc>
          <w:tcPr>
            <w:tcW w:w="10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D081D6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102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zatrudnionych w osobach</w:t>
            </w:r>
          </w:p>
        </w:tc>
      </w:tr>
      <w:tr w:rsidR="00661D00" w:rsidRPr="00714294" w14:paraId="149F4673" w14:textId="77777777" w:rsidTr="005C7298">
        <w:trPr>
          <w:trHeight w:val="240"/>
        </w:trPr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6E338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09D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5A3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tym</w:t>
            </w:r>
          </w:p>
        </w:tc>
      </w:tr>
      <w:tr w:rsidR="00661D00" w:rsidRPr="00714294" w14:paraId="12279D52" w14:textId="77777777" w:rsidTr="005C7298">
        <w:trPr>
          <w:trHeight w:val="960"/>
        </w:trPr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E6126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18F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439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zatrudnieni na podstawie stosunku pracy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06A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pracujący na podstawie umowy cywilnoprawnej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6F3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pracujący na podstawie kontraktu</w:t>
            </w:r>
          </w:p>
        </w:tc>
      </w:tr>
      <w:tr w:rsidR="00661D00" w:rsidRPr="00714294" w14:paraId="3F16C392" w14:textId="77777777" w:rsidTr="005C7298">
        <w:trPr>
          <w:trHeight w:val="660"/>
        </w:trPr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FBC7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C27B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w dniu  31.10.2024</w:t>
            </w:r>
          </w:p>
        </w:tc>
      </w:tr>
      <w:tr w:rsidR="00661D00" w:rsidRPr="00714294" w14:paraId="42663D47" w14:textId="77777777" w:rsidTr="005C7298">
        <w:trPr>
          <w:trHeight w:val="240"/>
        </w:trPr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9E8A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008D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61B0F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CF69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DB7E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1D00" w:rsidRPr="00714294" w14:paraId="1FF482FA" w14:textId="77777777" w:rsidTr="005C7298">
        <w:trPr>
          <w:trHeight w:val="735"/>
        </w:trPr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91BA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Pracownicy stan na 31.10.2024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6A9C" w14:textId="77777777" w:rsidR="00661D00" w:rsidRPr="00714294" w:rsidRDefault="00661D00" w:rsidP="005C729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42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9494" w14:textId="77777777" w:rsidR="00661D00" w:rsidRPr="00714294" w:rsidRDefault="00661D00" w:rsidP="005C72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A431" w14:textId="77777777" w:rsidR="00661D00" w:rsidRPr="00714294" w:rsidRDefault="00661D00" w:rsidP="005C72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CF02" w14:textId="77777777" w:rsidR="00661D00" w:rsidRPr="00714294" w:rsidRDefault="00661D00" w:rsidP="005C72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4616" w14:textId="77777777" w:rsidR="00661D00" w:rsidRPr="00714294" w:rsidRDefault="00661D00" w:rsidP="005C72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105</w:t>
            </w:r>
          </w:p>
        </w:tc>
      </w:tr>
    </w:tbl>
    <w:p w14:paraId="02516127" w14:textId="77777777" w:rsidR="00661D00" w:rsidRDefault="00661D00" w:rsidP="00661D0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708CEB7" w14:textId="77777777" w:rsidR="00661D00" w:rsidRPr="00056F0D" w:rsidRDefault="00661D00" w:rsidP="00661D00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77EF0923" w14:textId="77777777" w:rsidR="00661D00" w:rsidRDefault="00661D00" w:rsidP="00661D00">
      <w:pPr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>
        <w:rPr>
          <w:rFonts w:ascii="Calibri" w:eastAsia="Times New Roman" w:hAnsi="Calibri"/>
          <w:sz w:val="20"/>
          <w:szCs w:val="20"/>
        </w:rPr>
        <w:t xml:space="preserve">liczba hospitalizowanych pacjentów w 2023 r. - </w:t>
      </w:r>
      <w:r>
        <w:rPr>
          <w:rFonts w:ascii="Calibri" w:eastAsia="Times New Roman" w:hAnsi="Calibri"/>
          <w:b/>
          <w:bCs/>
          <w:sz w:val="20"/>
          <w:szCs w:val="20"/>
        </w:rPr>
        <w:t>5.886 hospitalizacji</w:t>
      </w:r>
    </w:p>
    <w:p w14:paraId="283E7F90" w14:textId="77777777" w:rsidR="00661D00" w:rsidRDefault="00661D00" w:rsidP="00661D00">
      <w:pPr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ascii="Calibri" w:eastAsia="Times New Roman" w:hAnsi="Calibri"/>
          <w:sz w:val="20"/>
          <w:szCs w:val="20"/>
        </w:rPr>
        <w:t xml:space="preserve">liczba udzielonych porad specjalistycznych w 2023 r.  - </w:t>
      </w:r>
      <w:r>
        <w:rPr>
          <w:rFonts w:ascii="Calibri" w:eastAsia="Times New Roman" w:hAnsi="Calibri"/>
          <w:b/>
          <w:bCs/>
          <w:sz w:val="20"/>
          <w:szCs w:val="20"/>
        </w:rPr>
        <w:t>40.227</w:t>
      </w:r>
      <w:r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b/>
          <w:bCs/>
          <w:sz w:val="20"/>
          <w:szCs w:val="20"/>
        </w:rPr>
        <w:t xml:space="preserve">porad </w:t>
      </w:r>
      <w:r>
        <w:rPr>
          <w:rFonts w:ascii="Calibri" w:eastAsia="Times New Roman" w:hAnsi="Calibri"/>
          <w:sz w:val="20"/>
          <w:szCs w:val="20"/>
        </w:rPr>
        <w:t>(poradnie specjalistyczne bez POZ)</w:t>
      </w:r>
    </w:p>
    <w:p w14:paraId="00B08B9C" w14:textId="77777777" w:rsidR="00661D00" w:rsidRDefault="00661D00" w:rsidP="00661D00">
      <w:pPr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rPr>
          <w:rFonts w:ascii="Calibri" w:eastAsia="Times New Roman" w:hAnsi="Calibri"/>
          <w:sz w:val="20"/>
          <w:szCs w:val="20"/>
        </w:rPr>
        <w:t xml:space="preserve">liczba wykonanych zabiegów chirurgicznych w 2023 r. -  </w:t>
      </w:r>
      <w:r>
        <w:rPr>
          <w:rFonts w:ascii="Calibri" w:eastAsia="Times New Roman" w:hAnsi="Calibri"/>
          <w:b/>
          <w:bCs/>
          <w:sz w:val="20"/>
          <w:szCs w:val="20"/>
        </w:rPr>
        <w:t>119 zabiegów</w:t>
      </w:r>
    </w:p>
    <w:p w14:paraId="0FE8A06A" w14:textId="77777777" w:rsidR="00661D00" w:rsidRPr="00152BD2" w:rsidRDefault="00661D00" w:rsidP="00661D00">
      <w:pPr>
        <w:spacing w:line="360" w:lineRule="auto"/>
        <w:ind w:left="1440"/>
        <w:jc w:val="both"/>
        <w:rPr>
          <w:rFonts w:ascii="Calibri" w:hAnsi="Calibri" w:cs="Calibri"/>
          <w:sz w:val="20"/>
          <w:szCs w:val="20"/>
        </w:rPr>
      </w:pPr>
    </w:p>
    <w:p w14:paraId="6A5EB396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Prosimy o informację czy Placówka posiada Certyfikat Akredytacyjny? Jeśli nie, prosimy o informację czy jest w planach jego uzyskanie?</w:t>
      </w:r>
    </w:p>
    <w:p w14:paraId="4E1C65DC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327C7B58" w14:textId="77777777" w:rsidR="00661D00" w:rsidRPr="00056F0D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Szpital nie  posiada  Certyfikatu Akredytacyjnego , planuje uzyskanie certyfikatu w 2025 roku.</w:t>
      </w:r>
    </w:p>
    <w:p w14:paraId="6C94B150" w14:textId="77777777" w:rsidR="00661D00" w:rsidRPr="00152BD2" w:rsidRDefault="00661D00" w:rsidP="00661D0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1F633BCE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Prosimy o informację czy Szpital posiada Certyfikat ISO Systemu Zarzadzania Jakością? Jeśli nie, czy jest w planach jego uzyskanie?</w:t>
      </w:r>
    </w:p>
    <w:p w14:paraId="3CFA1D7C" w14:textId="77777777" w:rsidR="00661D00" w:rsidRPr="00152BD2" w:rsidRDefault="00661D00" w:rsidP="00661D0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Szpital nie posiada Certyfikatu ISO Systemu Zarzadzania Ja</w:t>
      </w:r>
    </w:p>
    <w:p w14:paraId="6249FB1B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4B332B93" w14:textId="77777777" w:rsidR="00661D00" w:rsidRPr="00056F0D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Szpital nie posiada Certyfikatu ISO System Zarzadzania Jakością</w:t>
      </w:r>
    </w:p>
    <w:p w14:paraId="051B8E68" w14:textId="77777777" w:rsidR="00661D00" w:rsidRPr="00152BD2" w:rsidRDefault="00661D00" w:rsidP="00661D0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32E3C2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lastRenderedPageBreak/>
        <w:t xml:space="preserve">Prosimy o wskazanie, </w:t>
      </w:r>
      <w:r w:rsidRPr="00152BD2">
        <w:rPr>
          <w:rFonts w:ascii="Calibri" w:hAnsi="Calibri" w:cs="Calibri"/>
          <w:b/>
          <w:bCs/>
          <w:sz w:val="20"/>
          <w:szCs w:val="20"/>
        </w:rPr>
        <w:t>czy prowadzone są wobec Szpitala postępowania sądowe</w:t>
      </w:r>
      <w:r w:rsidRPr="00152BD2">
        <w:rPr>
          <w:rFonts w:ascii="Calibri" w:hAnsi="Calibri" w:cs="Calibri"/>
          <w:sz w:val="20"/>
          <w:szCs w:val="20"/>
        </w:rPr>
        <w:t>. Jeśli tak to prosimy o wskazanie globalnej kwoty tych roszczeń, z wyodrębnieniem kwoty roszczeń dotyczących odszkodowań i zadośćuczynie</w:t>
      </w:r>
      <w:r>
        <w:rPr>
          <w:rFonts w:ascii="Calibri" w:hAnsi="Calibri" w:cs="Calibri"/>
          <w:sz w:val="20"/>
          <w:szCs w:val="20"/>
        </w:rPr>
        <w:t>ń</w:t>
      </w:r>
      <w:r w:rsidRPr="00152BD2">
        <w:rPr>
          <w:rFonts w:ascii="Calibri" w:hAnsi="Calibri" w:cs="Calibri"/>
          <w:sz w:val="20"/>
          <w:szCs w:val="20"/>
        </w:rPr>
        <w:t xml:space="preserve">. </w:t>
      </w:r>
    </w:p>
    <w:p w14:paraId="745830E3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586322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 Postepowania sądowe wg stanu na dzień 30.11.2024-  2 632 173,67 zł</w:t>
      </w:r>
    </w:p>
    <w:p w14:paraId="37DFF422" w14:textId="77777777" w:rsidR="00661D00" w:rsidRPr="00056F0D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-Odszkodowania i zadośćuczynienia  wg stanu na dzień 30.11.2024 -273 109,92 zł</w:t>
      </w:r>
    </w:p>
    <w:p w14:paraId="25A57BAB" w14:textId="77777777" w:rsidR="00661D00" w:rsidRPr="00152BD2" w:rsidRDefault="00661D00" w:rsidP="00661D0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8861541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wskazanie, </w:t>
      </w:r>
      <w:r w:rsidRPr="00152BD2">
        <w:rPr>
          <w:rFonts w:ascii="Calibri" w:hAnsi="Calibri" w:cs="Calibri"/>
          <w:b/>
          <w:bCs/>
          <w:sz w:val="20"/>
          <w:szCs w:val="20"/>
        </w:rPr>
        <w:t>czy prowadzone są wobec Szpitala postępowania egzekucyjne</w:t>
      </w:r>
      <w:r w:rsidRPr="00152BD2">
        <w:rPr>
          <w:rFonts w:ascii="Calibri" w:hAnsi="Calibri" w:cs="Calibri"/>
          <w:sz w:val="20"/>
          <w:szCs w:val="20"/>
        </w:rPr>
        <w:t>. Jeśli tak to na jaką kwotę?</w:t>
      </w:r>
    </w:p>
    <w:p w14:paraId="2AEA390E" w14:textId="77777777" w:rsidR="00661D00" w:rsidRPr="00056F0D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769B8AC6" w14:textId="77777777" w:rsidR="00661D00" w:rsidRPr="00F2085E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F2085E">
        <w:rPr>
          <w:rFonts w:ascii="Calibri" w:hAnsi="Calibri" w:cs="Calibri"/>
          <w:b/>
          <w:sz w:val="20"/>
          <w:szCs w:val="20"/>
        </w:rPr>
        <w:t>Wobec Szpitala nie są prowadzone  postepowania egzekucyjne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4827D314" w14:textId="77777777" w:rsidR="00661D00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informację czy w 2023 r. w Placówce prowadzone były postępowania egzekucyjne- jeśli tak na jaką kwotę. </w:t>
      </w:r>
    </w:p>
    <w:p w14:paraId="3AD97790" w14:textId="77777777" w:rsidR="00661D00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56F0D">
        <w:rPr>
          <w:rFonts w:ascii="Calibri" w:hAnsi="Calibri" w:cs="Calibri"/>
          <w:b/>
          <w:sz w:val="20"/>
          <w:szCs w:val="20"/>
        </w:rPr>
        <w:t>ODPOWIEDŹ:</w:t>
      </w:r>
    </w:p>
    <w:p w14:paraId="43CCAC39" w14:textId="77777777" w:rsidR="00661D00" w:rsidRPr="007250E3" w:rsidRDefault="00661D00" w:rsidP="00661D00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</w:t>
      </w:r>
    </w:p>
    <w:p w14:paraId="1DF7E98A" w14:textId="77777777" w:rsidR="00661D00" w:rsidRPr="00152BD2" w:rsidRDefault="00661D00" w:rsidP="00661D00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AC71D03" w14:textId="77777777" w:rsidR="00661D00" w:rsidRPr="00152BD2" w:rsidRDefault="00661D00" w:rsidP="00661D0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 xml:space="preserve">Prosimy o szczegółowe </w:t>
      </w:r>
      <w:r w:rsidRPr="00152BD2">
        <w:rPr>
          <w:rFonts w:ascii="Calibri" w:hAnsi="Calibri" w:cs="Calibri"/>
          <w:b/>
          <w:bCs/>
          <w:sz w:val="20"/>
          <w:szCs w:val="20"/>
        </w:rPr>
        <w:t>rozpisanie dwóch pozycji w RZiS za 2023 r : tj:</w:t>
      </w:r>
    </w:p>
    <w:p w14:paraId="53B0D9AD" w14:textId="77777777" w:rsidR="00661D00" w:rsidRPr="00152BD2" w:rsidRDefault="00661D00" w:rsidP="00661D00">
      <w:pPr>
        <w:widowControl w:val="0"/>
        <w:numPr>
          <w:ilvl w:val="1"/>
          <w:numId w:val="10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wskazanie, jaki jest udział kosztów osobowych w wartości usług obcych za rok 2023 r. zawartych w Rachunku Zysków i Strat?</w:t>
      </w:r>
    </w:p>
    <w:p w14:paraId="429B96AB" w14:textId="77777777" w:rsidR="00661D00" w:rsidRPr="00152BD2" w:rsidRDefault="00661D00" w:rsidP="00661D00">
      <w:pPr>
        <w:widowControl w:val="0"/>
        <w:numPr>
          <w:ilvl w:val="1"/>
          <w:numId w:val="10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52BD2">
        <w:rPr>
          <w:rFonts w:ascii="Calibri" w:hAnsi="Calibri" w:cs="Calibri"/>
          <w:sz w:val="20"/>
          <w:szCs w:val="20"/>
        </w:rPr>
        <w:t>rozbicie innych przychodów/kosztów operacyjnych zawartych w Rachunku Zysków i Strat za 2023 r.</w:t>
      </w:r>
    </w:p>
    <w:p w14:paraId="65EFE946" w14:textId="77777777" w:rsidR="00661D00" w:rsidRPr="00E05AEF" w:rsidRDefault="00661D00" w:rsidP="00661D00">
      <w:pPr>
        <w:pStyle w:val="Akapitzlist"/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E05AEF">
        <w:rPr>
          <w:rFonts w:cs="Calibri"/>
          <w:b/>
          <w:sz w:val="20"/>
          <w:szCs w:val="20"/>
        </w:rPr>
        <w:t>ODPOWIEDŹ:</w:t>
      </w:r>
    </w:p>
    <w:p w14:paraId="3FD50363" w14:textId="77777777" w:rsidR="00661D00" w:rsidRPr="001B44A9" w:rsidRDefault="00661D00" w:rsidP="00661D00">
      <w:pPr>
        <w:pStyle w:val="Akapitzlist"/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E05AEF">
        <w:rPr>
          <w:rFonts w:cs="Calibri"/>
          <w:sz w:val="20"/>
          <w:szCs w:val="20"/>
        </w:rPr>
        <w:t>a.</w:t>
      </w:r>
      <w:r w:rsidRPr="00E05AEF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 </w:t>
      </w:r>
      <w:r w:rsidRPr="001B44A9">
        <w:rPr>
          <w:rFonts w:cs="Calibri"/>
          <w:b/>
          <w:sz w:val="20"/>
          <w:szCs w:val="20"/>
        </w:rPr>
        <w:t xml:space="preserve">Udział kosztów osobowych w wartości usług obcych w RZiS za 2023 r. wynosi: </w:t>
      </w:r>
    </w:p>
    <w:p w14:paraId="69EFC873" w14:textId="5B71282E" w:rsidR="00661D00" w:rsidRPr="001B44A9" w:rsidRDefault="00661D00" w:rsidP="00661D00">
      <w:pPr>
        <w:pStyle w:val="Akapitzlist"/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1B44A9">
        <w:rPr>
          <w:rFonts w:cs="Calibri"/>
          <w:b/>
          <w:sz w:val="20"/>
          <w:szCs w:val="20"/>
        </w:rPr>
        <w:t xml:space="preserve">           </w:t>
      </w:r>
      <w:r>
        <w:rPr>
          <w:rFonts w:cs="Calibri"/>
          <w:b/>
          <w:sz w:val="20"/>
          <w:szCs w:val="20"/>
        </w:rPr>
        <w:t xml:space="preserve">                        -</w:t>
      </w:r>
      <w:r w:rsidRPr="001B44A9">
        <w:rPr>
          <w:rFonts w:cs="Calibri"/>
          <w:b/>
          <w:sz w:val="20"/>
          <w:szCs w:val="20"/>
        </w:rPr>
        <w:t xml:space="preserve">     koszty osobowe:  13.873.344,19/18.097.978,49   tj. 76,66 %</w:t>
      </w:r>
    </w:p>
    <w:p w14:paraId="2EE9DBAA" w14:textId="77777777" w:rsidR="00661D00" w:rsidRDefault="00661D00" w:rsidP="00661D00">
      <w:pPr>
        <w:pStyle w:val="Akapitzlist"/>
        <w:spacing w:after="0" w:line="360" w:lineRule="auto"/>
        <w:jc w:val="both"/>
        <w:rPr>
          <w:rFonts w:cs="Calibri"/>
          <w:sz w:val="20"/>
          <w:szCs w:val="20"/>
        </w:rPr>
      </w:pPr>
    </w:p>
    <w:p w14:paraId="5C9CD436" w14:textId="77777777" w:rsidR="00661D00" w:rsidRPr="004E34E7" w:rsidRDefault="00661D00" w:rsidP="00661D00">
      <w:pPr>
        <w:pStyle w:val="Akapitzlist"/>
        <w:numPr>
          <w:ilvl w:val="0"/>
          <w:numId w:val="15"/>
        </w:numPr>
        <w:tabs>
          <w:tab w:val="clear" w:pos="426"/>
          <w:tab w:val="clear" w:pos="4536"/>
          <w:tab w:val="clear" w:pos="9072"/>
        </w:tabs>
        <w:spacing w:before="0" w:after="0" w:line="360" w:lineRule="auto"/>
        <w:jc w:val="both"/>
        <w:rPr>
          <w:rFonts w:cs="Calibri"/>
          <w:b/>
          <w:sz w:val="20"/>
          <w:szCs w:val="20"/>
        </w:rPr>
      </w:pPr>
      <w:r w:rsidRPr="004E34E7">
        <w:rPr>
          <w:rFonts w:cs="Calibri"/>
          <w:b/>
          <w:sz w:val="20"/>
          <w:szCs w:val="20"/>
        </w:rPr>
        <w:t>Rozbicie  innych przychodów/kosztów  operacyjnych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3899"/>
        <w:gridCol w:w="1984"/>
      </w:tblGrid>
      <w:tr w:rsidR="00661D00" w:rsidRPr="00845268" w14:paraId="5A9355C2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F217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KONTO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00FF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09A9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661D00" w:rsidRPr="00845268" w14:paraId="146B0578" w14:textId="77777777" w:rsidTr="00661D00">
        <w:trPr>
          <w:trHeight w:val="9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EA9C" w14:textId="77777777" w:rsidR="00661D00" w:rsidRPr="00845268" w:rsidRDefault="00661D00" w:rsidP="005C729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E5B89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Rozwiązanie rezerwy na zobowiązania w wyniku toczących się spraw sądowych utworzonej na dzień 31.12.2022 r.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49B8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1 476 641,12</w:t>
            </w:r>
          </w:p>
        </w:tc>
      </w:tr>
      <w:tr w:rsidR="00661D00" w:rsidRPr="00845268" w14:paraId="1E1F20FC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761A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8B569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Noty księgowe - za rezydentów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618D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6 686,50</w:t>
            </w:r>
          </w:p>
        </w:tc>
      </w:tr>
      <w:tr w:rsidR="00661D00" w:rsidRPr="00845268" w14:paraId="57DC661C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3751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FB1C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Noty księgowe - zakupy zastępcze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5576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7 078,70</w:t>
            </w:r>
          </w:p>
        </w:tc>
      </w:tr>
      <w:tr w:rsidR="00661D00" w:rsidRPr="00845268" w14:paraId="54C60CC1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1CA2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523C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Wynagrodzenie płatnika PIT-4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AA67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11 166,00</w:t>
            </w:r>
          </w:p>
        </w:tc>
      </w:tr>
      <w:tr w:rsidR="00661D00" w:rsidRPr="00845268" w14:paraId="425BE0F6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3210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6381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Zwrot kosztów postępowania sądowego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47F2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7 667,00</w:t>
            </w:r>
          </w:p>
        </w:tc>
      </w:tr>
      <w:tr w:rsidR="00661D00" w:rsidRPr="00845268" w14:paraId="274B7CE4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133C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C4C7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Zatrzymane wadium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FA47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61D00" w:rsidRPr="00845268" w14:paraId="1DE2F309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FD7D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62E7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Roczna dzierżawa terminala  Fiser Polska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FE20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1 950,00</w:t>
            </w:r>
          </w:p>
        </w:tc>
      </w:tr>
      <w:tr w:rsidR="00661D00" w:rsidRPr="00845268" w14:paraId="4328641E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58D8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0F43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Pozostałe przychody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7168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1 640,51</w:t>
            </w:r>
          </w:p>
        </w:tc>
      </w:tr>
      <w:tr w:rsidR="00661D00" w:rsidRPr="00845268" w14:paraId="1278AB97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BBB8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8678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Łącznie pozostałe przychody operacyjne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708D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1 514 829,83</w:t>
            </w:r>
          </w:p>
        </w:tc>
      </w:tr>
      <w:tr w:rsidR="00661D00" w:rsidRPr="00845268" w14:paraId="5A114A58" w14:textId="77777777" w:rsidTr="00661D00">
        <w:trPr>
          <w:trHeight w:val="30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B7594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A91AB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34455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1D00" w:rsidRPr="00845268" w14:paraId="6F5E2212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DE729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9FDE5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Rezerwy na koszty postępowania sądowego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DE02E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965 495,87</w:t>
            </w:r>
          </w:p>
        </w:tc>
      </w:tr>
      <w:tr w:rsidR="00661D00" w:rsidRPr="00845268" w14:paraId="474647F5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DFE49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0DFCF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Rezerwy na koszty postępowania sądowego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6BEE5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639 132,08</w:t>
            </w:r>
          </w:p>
        </w:tc>
      </w:tr>
      <w:tr w:rsidR="00661D00" w:rsidRPr="00845268" w14:paraId="5FA0DD03" w14:textId="77777777" w:rsidTr="00661D00">
        <w:trPr>
          <w:trHeight w:val="3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36A00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686B3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Rezerwy na koszty postępowania sądowego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A4EE1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273 109,92</w:t>
            </w:r>
          </w:p>
        </w:tc>
      </w:tr>
      <w:tr w:rsidR="00661D00" w:rsidRPr="00845268" w14:paraId="65C74B7F" w14:textId="77777777" w:rsidTr="00661D00">
        <w:trPr>
          <w:trHeight w:val="30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B9CAC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6517F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Rezerwa na świadczenia pracownicze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134E6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514 995,00</w:t>
            </w:r>
          </w:p>
        </w:tc>
      </w:tr>
      <w:tr w:rsidR="00661D00" w:rsidRPr="00845268" w14:paraId="58EAB702" w14:textId="77777777" w:rsidTr="00661D00">
        <w:trPr>
          <w:trHeight w:val="30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82F37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80FEC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- utylizacja, zwrot leków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79A63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58 136,78</w:t>
            </w:r>
          </w:p>
        </w:tc>
      </w:tr>
      <w:tr w:rsidR="00661D00" w:rsidRPr="00845268" w14:paraId="6A22FFB5" w14:textId="77777777" w:rsidTr="00661D00">
        <w:trPr>
          <w:trHeight w:val="30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BA90F" w14:textId="77777777" w:rsidR="00661D00" w:rsidRPr="00845268" w:rsidRDefault="00661D00" w:rsidP="005C7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17C6B" w14:textId="77777777" w:rsidR="00661D00" w:rsidRPr="00845268" w:rsidRDefault="00661D00" w:rsidP="005C72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Łącznie pozostałe koszty operacyjne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ED1C9" w14:textId="77777777" w:rsidR="00661D00" w:rsidRPr="00845268" w:rsidRDefault="00661D00" w:rsidP="005C72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2 450 869,65</w:t>
            </w:r>
          </w:p>
        </w:tc>
      </w:tr>
    </w:tbl>
    <w:p w14:paraId="69D07C65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7E413004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25DBF6ED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029CA41D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4E50A0FC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063CC316" w14:textId="77777777" w:rsidR="00661D00" w:rsidRPr="00845268" w:rsidRDefault="00661D00" w:rsidP="00661D00">
      <w:pPr>
        <w:pStyle w:val="Akapitzlist"/>
        <w:spacing w:after="0" w:line="360" w:lineRule="auto"/>
        <w:ind w:left="1080"/>
        <w:jc w:val="both"/>
        <w:rPr>
          <w:rFonts w:cs="Calibri"/>
          <w:sz w:val="20"/>
          <w:szCs w:val="20"/>
        </w:rPr>
      </w:pPr>
    </w:p>
    <w:p w14:paraId="74987F97" w14:textId="77777777" w:rsidR="008A5CBB" w:rsidRPr="009459A3" w:rsidRDefault="008A5CBB" w:rsidP="008A5CBB">
      <w:pPr>
        <w:pStyle w:val="Bezodstpw"/>
      </w:pPr>
    </w:p>
    <w:sectPr w:rsidR="008A5CBB" w:rsidRPr="009459A3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AFE19" w14:textId="77777777" w:rsidR="001B6051" w:rsidRDefault="001B6051">
      <w:r>
        <w:separator/>
      </w:r>
    </w:p>
  </w:endnote>
  <w:endnote w:type="continuationSeparator" w:id="0">
    <w:p w14:paraId="036D0501" w14:textId="77777777" w:rsidR="001B6051" w:rsidRDefault="001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B9C4" w14:textId="7464C673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144E3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144E3">
      <w:rPr>
        <w:b/>
        <w:bCs/>
        <w:i/>
        <w:noProof/>
        <w:color w:val="808080"/>
        <w:sz w:val="16"/>
        <w:szCs w:val="16"/>
      </w:rPr>
      <w:t>6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2901" w14:textId="77777777" w:rsidR="001B6051" w:rsidRDefault="001B6051">
      <w:r>
        <w:separator/>
      </w:r>
    </w:p>
  </w:footnote>
  <w:footnote w:type="continuationSeparator" w:id="0">
    <w:p w14:paraId="5EB15C90" w14:textId="77777777" w:rsidR="001B6051" w:rsidRDefault="001B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374FF"/>
    <w:rsid w:val="003426D2"/>
    <w:rsid w:val="00342857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7A39"/>
    <w:rsid w:val="005F4DD0"/>
    <w:rsid w:val="00611A0D"/>
    <w:rsid w:val="00661D00"/>
    <w:rsid w:val="0069479E"/>
    <w:rsid w:val="006A4FAF"/>
    <w:rsid w:val="006A76F4"/>
    <w:rsid w:val="006B2925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C729C"/>
    <w:rsid w:val="00BD0BFC"/>
    <w:rsid w:val="00BD142C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65922"/>
    <w:rsid w:val="00E7701F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Mirosława Napierajczyk</cp:lastModifiedBy>
  <cp:revision>2</cp:revision>
  <cp:lastPrinted>2024-04-22T10:22:00Z</cp:lastPrinted>
  <dcterms:created xsi:type="dcterms:W3CDTF">2024-12-06T06:44:00Z</dcterms:created>
  <dcterms:modified xsi:type="dcterms:W3CDTF">2024-12-06T06:44:00Z</dcterms:modified>
</cp:coreProperties>
</file>